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30" w:rsidRPr="00756C30" w:rsidRDefault="00756C30" w:rsidP="00756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6C3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№12 «</w:t>
      </w:r>
      <w:proofErr w:type="spellStart"/>
      <w:r w:rsidRPr="00756C3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756C30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756C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6C30">
        <w:rPr>
          <w:rFonts w:ascii="Times New Roman" w:hAnsi="Times New Roman" w:cs="Times New Roman"/>
          <w:sz w:val="28"/>
          <w:szCs w:val="28"/>
        </w:rPr>
        <w:t>альска</w:t>
      </w:r>
    </w:p>
    <w:p w:rsidR="00756C30" w:rsidRP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Pr="00756C30" w:rsidRDefault="009546C7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56C30">
        <w:rPr>
          <w:rFonts w:ascii="Times New Roman" w:hAnsi="Times New Roman" w:cs="Times New Roman"/>
          <w:b/>
          <w:bCs/>
          <w:sz w:val="44"/>
          <w:szCs w:val="44"/>
        </w:rPr>
        <w:t>Сообщение</w:t>
      </w:r>
    </w:p>
    <w:p w:rsidR="00756C30" w:rsidRDefault="00756C30" w:rsidP="00756C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6C7" w:rsidRPr="00756C30" w:rsidRDefault="009546C7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56C30">
        <w:rPr>
          <w:rFonts w:ascii="Times New Roman" w:hAnsi="Times New Roman" w:cs="Times New Roman"/>
          <w:b/>
          <w:bCs/>
          <w:sz w:val="44"/>
          <w:szCs w:val="44"/>
        </w:rPr>
        <w:t xml:space="preserve">«Использование инновационных </w:t>
      </w:r>
      <w:proofErr w:type="spellStart"/>
      <w:r w:rsidRPr="00756C30">
        <w:rPr>
          <w:rFonts w:ascii="Times New Roman" w:hAnsi="Times New Roman" w:cs="Times New Roman"/>
          <w:b/>
          <w:bCs/>
          <w:sz w:val="44"/>
          <w:szCs w:val="44"/>
        </w:rPr>
        <w:t>здоровьесберегающих</w:t>
      </w:r>
      <w:proofErr w:type="spellEnd"/>
      <w:r w:rsidRPr="00756C30">
        <w:rPr>
          <w:rFonts w:ascii="Times New Roman" w:hAnsi="Times New Roman" w:cs="Times New Roman"/>
          <w:b/>
          <w:bCs/>
          <w:sz w:val="44"/>
          <w:szCs w:val="44"/>
        </w:rPr>
        <w:t xml:space="preserve"> технологий в системе логопедического сопровождения детей с нарушением речи»</w:t>
      </w:r>
    </w:p>
    <w:p w:rsidR="009546C7" w:rsidRDefault="009546C7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C30" w:rsidRDefault="00756C30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C30" w:rsidRDefault="00756C30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C30" w:rsidRDefault="00756C30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C30" w:rsidRDefault="00756C30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C30" w:rsidRDefault="00756C30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C30" w:rsidRDefault="00756C30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C30" w:rsidRDefault="00756C30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C30" w:rsidRPr="00756C30" w:rsidRDefault="00756C30" w:rsidP="00756C30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546C7" w:rsidRPr="009546C7" w:rsidRDefault="009546C7" w:rsidP="00954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A1" w:rsidRDefault="007604A1" w:rsidP="009546C7">
      <w:pPr>
        <w:pStyle w:val="a3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Жигалова Е.Н.</w:t>
      </w:r>
    </w:p>
    <w:p w:rsidR="00756C30" w:rsidRDefault="009546C7" w:rsidP="009546C7">
      <w:pPr>
        <w:pStyle w:val="a3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56C30">
        <w:rPr>
          <w:rFonts w:ascii="Times New Roman" w:hAnsi="Times New Roman" w:cs="Times New Roman"/>
          <w:bCs/>
          <w:sz w:val="28"/>
          <w:szCs w:val="28"/>
        </w:rPr>
        <w:t xml:space="preserve">учитель-логопед </w:t>
      </w:r>
    </w:p>
    <w:p w:rsidR="00756C30" w:rsidRDefault="00756C30" w:rsidP="009546C7">
      <w:pPr>
        <w:pStyle w:val="a3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Default="00756C30" w:rsidP="009546C7">
      <w:pPr>
        <w:pStyle w:val="a3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30" w:rsidRPr="00756C30" w:rsidRDefault="00756C30" w:rsidP="00756C30">
      <w:pPr>
        <w:pStyle w:val="a3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6C3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56C30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756C30">
        <w:rPr>
          <w:rFonts w:ascii="Times New Roman" w:hAnsi="Times New Roman" w:cs="Times New Roman"/>
          <w:bCs/>
          <w:sz w:val="28"/>
          <w:szCs w:val="28"/>
        </w:rPr>
        <w:t>альск</w:t>
      </w:r>
    </w:p>
    <w:p w:rsidR="009546C7" w:rsidRPr="00756C30" w:rsidRDefault="009546C7" w:rsidP="009546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0">
        <w:rPr>
          <w:rFonts w:ascii="Times New Roman" w:hAnsi="Times New Roman" w:cs="Times New Roman"/>
          <w:sz w:val="28"/>
          <w:szCs w:val="28"/>
        </w:rPr>
        <w:lastRenderedPageBreak/>
        <w:t xml:space="preserve">В раннем возрасте умственное развитие, в том числе речевое, идет параллельно </w:t>
      </w:r>
      <w:proofErr w:type="gramStart"/>
      <w:r w:rsidRPr="00756C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6C30">
        <w:rPr>
          <w:rFonts w:ascii="Times New Roman" w:hAnsi="Times New Roman" w:cs="Times New Roman"/>
          <w:sz w:val="28"/>
          <w:szCs w:val="28"/>
        </w:rPr>
        <w:t xml:space="preserve"> физическим и сенсорным. На стопе ребенка много различных  чувствительных нервных окончаний — это рецепторы. У малышей нейромышечные связи еще незрелы. Поэтому информация до мозга может доходить не синхронно или в искаженном виде. Тем ценней каждый импульс, посылаемый рецептором стопы. А в современных условиях наши дети испытывают  нехватку разнообразных ощущений, так называемый сенсорный голод. Мало кто бегает босиком по камешкам, траве, а если и снимают обувь – то ходят по гладкому ламинату или ковру. Именно поэтому я хочу рассказать об использовании в своей коррекционной работе полифункциональных, универсальных, полезных массажных ортопедических ковриков с детьми с ограниченными возможностями здоровья.</w:t>
      </w:r>
    </w:p>
    <w:p w:rsidR="009546C7" w:rsidRPr="00756C30" w:rsidRDefault="009546C7" w:rsidP="009546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6C7" w:rsidRPr="00756C30" w:rsidRDefault="009546C7" w:rsidP="009546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0">
        <w:rPr>
          <w:rFonts w:ascii="Times New Roman" w:hAnsi="Times New Roman" w:cs="Times New Roman"/>
          <w:sz w:val="28"/>
          <w:szCs w:val="28"/>
        </w:rPr>
        <w:t xml:space="preserve">Мы помним времена, когда на занятиях использовались различные коврики, созданные своими руками, наполненные различными крупами и имеющими всевозможную структурную поверхность (камешки, пуговицы, губки). Но, к сожалению, такое оборудование не отвечало нормам СанПиН (т.к. были трудности в их обработке после использования), не имело сертификации. Но все изменилось, когда появились крупнейшие производители ортопедических ковриков. Их коврики запатентованы и имеют сертификаты соответствия. Изготавливаются в виде модулей – </w:t>
      </w:r>
      <w:proofErr w:type="spellStart"/>
      <w:r w:rsidRPr="00756C30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56C30">
        <w:rPr>
          <w:rFonts w:ascii="Times New Roman" w:hAnsi="Times New Roman" w:cs="Times New Roman"/>
          <w:sz w:val="28"/>
          <w:szCs w:val="28"/>
        </w:rPr>
        <w:t xml:space="preserve"> размером 25х25 см, которые скрепляются между собой, не скользят и не разъезжаются. Резиновые коврики гигиеничны, легко моются, выдерживают многократную обработку. </w:t>
      </w:r>
    </w:p>
    <w:p w:rsidR="009546C7" w:rsidRPr="00756C30" w:rsidRDefault="009546C7" w:rsidP="000F5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0">
        <w:rPr>
          <w:rFonts w:ascii="Times New Roman" w:hAnsi="Times New Roman" w:cs="Times New Roman"/>
          <w:sz w:val="28"/>
          <w:szCs w:val="28"/>
        </w:rPr>
        <w:t xml:space="preserve">В условиях, когда в минимальные сроки необходимо решить максимальное количество задач, перед специалистом возникает необходимость использования новых методов и приёмов с целью оптимизации своей коррекционной работы. </w:t>
      </w:r>
    </w:p>
    <w:p w:rsidR="009546C7" w:rsidRPr="00756C30" w:rsidRDefault="009546C7" w:rsidP="000F5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0A1" w:rsidRPr="00756C30" w:rsidRDefault="006370A1" w:rsidP="006370A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0"/>
        </w:rPr>
      </w:pPr>
      <w:r w:rsidRPr="00756C30">
        <w:rPr>
          <w:sz w:val="28"/>
          <w:szCs w:val="32"/>
        </w:rPr>
        <w:t>Использование массажных ортопедических ковриков   на индивидуальных логопедических занятиях</w:t>
      </w:r>
      <w:r w:rsidR="007604A1">
        <w:rPr>
          <w:sz w:val="28"/>
          <w:szCs w:val="32"/>
        </w:rPr>
        <w:t xml:space="preserve"> </w:t>
      </w:r>
      <w:r w:rsidRPr="00756C30">
        <w:rPr>
          <w:sz w:val="28"/>
          <w:szCs w:val="20"/>
        </w:rPr>
        <w:t>является эффективным средством профилактики и коррекции нарушений не только опорно-двигательного аппарата, но и нарушенного звукопроизношения. Упражнения</w:t>
      </w:r>
      <w:r w:rsidR="00E90A89" w:rsidRPr="00756C30">
        <w:rPr>
          <w:sz w:val="28"/>
          <w:szCs w:val="20"/>
        </w:rPr>
        <w:t>,</w:t>
      </w:r>
      <w:r w:rsidRPr="00756C30">
        <w:rPr>
          <w:sz w:val="28"/>
          <w:szCs w:val="20"/>
        </w:rPr>
        <w:t xml:space="preserve"> выполняемые на ковриках</w:t>
      </w:r>
      <w:r w:rsidR="00E90A89" w:rsidRPr="00756C30">
        <w:rPr>
          <w:sz w:val="28"/>
          <w:szCs w:val="20"/>
        </w:rPr>
        <w:t>,</w:t>
      </w:r>
      <w:r w:rsidRPr="00756C30">
        <w:rPr>
          <w:sz w:val="28"/>
          <w:szCs w:val="20"/>
        </w:rPr>
        <w:t xml:space="preserve"> направлены на активизацию поверхности стопы, которая </w:t>
      </w:r>
      <w:proofErr w:type="gramStart"/>
      <w:r w:rsidRPr="00756C30">
        <w:rPr>
          <w:sz w:val="28"/>
          <w:szCs w:val="20"/>
        </w:rPr>
        <w:t>оказывает наибольший терапевтический эффект</w:t>
      </w:r>
      <w:proofErr w:type="gramEnd"/>
      <w:r w:rsidRPr="00756C30">
        <w:rPr>
          <w:sz w:val="28"/>
          <w:szCs w:val="20"/>
        </w:rPr>
        <w:t>, активнее стимулируя речевые области коры головного мозга. Кроме того, использование ортопедических ковриков делают логопедические занятия интереснее и разнообразнее.</w:t>
      </w:r>
      <w:r w:rsidR="008A0A45" w:rsidRPr="00756C30">
        <w:rPr>
          <w:sz w:val="28"/>
          <w:szCs w:val="20"/>
        </w:rPr>
        <w:t xml:space="preserve"> </w:t>
      </w:r>
      <w:r w:rsidRPr="00756C30">
        <w:rPr>
          <w:sz w:val="28"/>
          <w:szCs w:val="20"/>
        </w:rPr>
        <w:t>Занимаясь на ортопедических ковриках</w:t>
      </w:r>
      <w:r w:rsidR="00E90A89" w:rsidRPr="00756C30">
        <w:rPr>
          <w:sz w:val="28"/>
          <w:szCs w:val="20"/>
        </w:rPr>
        <w:t>,</w:t>
      </w:r>
      <w:r w:rsidRPr="00756C30">
        <w:rPr>
          <w:sz w:val="28"/>
          <w:szCs w:val="20"/>
        </w:rPr>
        <w:t xml:space="preserve"> у ребенка развивается концентрация внимания, общая моторика, память, координация речи и движения, лексико-грамматический строй речи, фонематические процессы, совершенствуются навыки ориентировки в пространстве и собственном теле, умение переключатся с одного движения на другое, развивается межполушарное взаимодействие.</w:t>
      </w:r>
    </w:p>
    <w:p w:rsidR="006370A1" w:rsidRDefault="006370A1" w:rsidP="006370A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0"/>
        </w:rPr>
      </w:pPr>
      <w:r w:rsidRPr="00A43F0F">
        <w:rPr>
          <w:b/>
          <w:color w:val="000000"/>
          <w:sz w:val="28"/>
          <w:szCs w:val="20"/>
        </w:rPr>
        <w:t xml:space="preserve">Целью </w:t>
      </w:r>
      <w:r>
        <w:rPr>
          <w:color w:val="000000"/>
          <w:sz w:val="28"/>
          <w:szCs w:val="20"/>
        </w:rPr>
        <w:t xml:space="preserve">использования ковриков является оптимизация процесса коррекции речи и развития фонематического слуха с использованием </w:t>
      </w:r>
      <w:proofErr w:type="spellStart"/>
      <w:r>
        <w:rPr>
          <w:color w:val="000000"/>
          <w:sz w:val="28"/>
          <w:szCs w:val="20"/>
        </w:rPr>
        <w:lastRenderedPageBreak/>
        <w:t>здоровьесберегающих</w:t>
      </w:r>
      <w:proofErr w:type="spellEnd"/>
      <w:r>
        <w:rPr>
          <w:color w:val="000000"/>
          <w:sz w:val="28"/>
          <w:szCs w:val="20"/>
        </w:rPr>
        <w:t xml:space="preserve"> технологий, направленные на сохранение и укрепление здоровья ребенка.</w:t>
      </w:r>
    </w:p>
    <w:p w:rsidR="006370A1" w:rsidRPr="006370A1" w:rsidRDefault="006370A1" w:rsidP="000F530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70A1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и упражнения с использованием массажных ковриков эффективны для детей разного возраста и решают различные </w:t>
      </w:r>
      <w:r w:rsidRPr="00B455C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коррекционные задачи</w:t>
      </w:r>
      <w:r w:rsidRPr="00637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370A1" w:rsidRPr="006370A1" w:rsidRDefault="006370A1" w:rsidP="000F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70A1">
        <w:rPr>
          <w:rFonts w:ascii="Times New Roman" w:hAnsi="Times New Roman" w:cs="Times New Roman"/>
          <w:sz w:val="28"/>
          <w:szCs w:val="28"/>
        </w:rPr>
        <w:t>развитие общей моторики, развитие координации движения с речью;</w:t>
      </w:r>
    </w:p>
    <w:p w:rsidR="006370A1" w:rsidRPr="006370A1" w:rsidRDefault="006370A1" w:rsidP="000F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70A1">
        <w:rPr>
          <w:rFonts w:ascii="Times New Roman" w:hAnsi="Times New Roman" w:cs="Times New Roman"/>
          <w:sz w:val="28"/>
          <w:szCs w:val="28"/>
        </w:rPr>
        <w:t>совершенствование навыков ориентировки в пространстве и собственном теле;</w:t>
      </w:r>
    </w:p>
    <w:p w:rsidR="006370A1" w:rsidRPr="006370A1" w:rsidRDefault="006370A1" w:rsidP="000F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70A1">
        <w:rPr>
          <w:rFonts w:ascii="Times New Roman" w:hAnsi="Times New Roman" w:cs="Times New Roman"/>
          <w:sz w:val="28"/>
          <w:szCs w:val="28"/>
        </w:rPr>
        <w:t>развитие памяти, внимания;</w:t>
      </w:r>
    </w:p>
    <w:p w:rsidR="006370A1" w:rsidRPr="006370A1" w:rsidRDefault="006370A1" w:rsidP="000F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70A1">
        <w:rPr>
          <w:rFonts w:ascii="Times New Roman" w:hAnsi="Times New Roman" w:cs="Times New Roman"/>
          <w:sz w:val="28"/>
          <w:szCs w:val="28"/>
        </w:rPr>
        <w:t>развитие лексико-грамматического строя, фонематических процессов;</w:t>
      </w:r>
    </w:p>
    <w:p w:rsidR="006370A1" w:rsidRPr="006370A1" w:rsidRDefault="006370A1" w:rsidP="000F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70A1">
        <w:rPr>
          <w:rFonts w:ascii="Times New Roman" w:hAnsi="Times New Roman" w:cs="Times New Roman"/>
          <w:sz w:val="28"/>
          <w:szCs w:val="28"/>
        </w:rPr>
        <w:t>актуализация словаря;</w:t>
      </w:r>
    </w:p>
    <w:p w:rsidR="006370A1" w:rsidRPr="00B455C8" w:rsidRDefault="006370A1" w:rsidP="000F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70A1">
        <w:rPr>
          <w:rFonts w:ascii="Times New Roman" w:hAnsi="Times New Roman" w:cs="Times New Roman"/>
          <w:sz w:val="28"/>
          <w:szCs w:val="28"/>
        </w:rPr>
        <w:t>работа над слоговой структурой слова.</w:t>
      </w:r>
    </w:p>
    <w:p w:rsidR="009E234D" w:rsidRDefault="00B455C8" w:rsidP="009E2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9E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</w:t>
      </w:r>
      <w:r w:rsidR="009E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доровьесберегающие</w:t>
      </w:r>
      <w:proofErr w:type="spellEnd"/>
      <w:r w:rsidRPr="009E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9E234D" w:rsidRPr="009E234D" w:rsidRDefault="00B455C8" w:rsidP="009E234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234D">
        <w:rPr>
          <w:rFonts w:ascii="Times New Roman" w:eastAsia="Times New Roman" w:hAnsi="Times New Roman" w:cs="Times New Roman"/>
          <w:sz w:val="28"/>
          <w:szCs w:val="28"/>
        </w:rPr>
        <w:t>правильное формирование физиологических сводов стоп у детей;</w:t>
      </w:r>
    </w:p>
    <w:p w:rsidR="00B455C8" w:rsidRPr="009E234D" w:rsidRDefault="00B455C8" w:rsidP="009E234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234D">
        <w:rPr>
          <w:rFonts w:ascii="Times New Roman" w:eastAsia="Times New Roman" w:hAnsi="Times New Roman" w:cs="Times New Roman"/>
          <w:sz w:val="28"/>
          <w:szCs w:val="28"/>
        </w:rPr>
        <w:t>улучшение эластичности стопы и укрепление мышц стопы;</w:t>
      </w:r>
    </w:p>
    <w:p w:rsidR="00B455C8" w:rsidRPr="009E234D" w:rsidRDefault="00B455C8" w:rsidP="009E234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234D">
        <w:rPr>
          <w:rFonts w:ascii="Times New Roman" w:eastAsia="Times New Roman" w:hAnsi="Times New Roman" w:cs="Times New Roman"/>
          <w:sz w:val="28"/>
          <w:szCs w:val="28"/>
        </w:rPr>
        <w:t>стимуляцию кровообращение и улучшение обменных процессов в нижних конечностях;</w:t>
      </w:r>
    </w:p>
    <w:p w:rsidR="00B455C8" w:rsidRPr="009E234D" w:rsidRDefault="00B455C8" w:rsidP="009E234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234D">
        <w:rPr>
          <w:rFonts w:ascii="Times New Roman" w:eastAsia="Times New Roman" w:hAnsi="Times New Roman" w:cs="Times New Roman"/>
          <w:sz w:val="28"/>
          <w:szCs w:val="28"/>
        </w:rPr>
        <w:t>улучшение функционального состояния опорно-двигательного аппарата.</w:t>
      </w:r>
    </w:p>
    <w:p w:rsidR="00B455C8" w:rsidRPr="009E234D" w:rsidRDefault="00B455C8" w:rsidP="009E2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34D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9E234D">
        <w:rPr>
          <w:rFonts w:ascii="Times New Roman" w:eastAsia="Times New Roman" w:hAnsi="Times New Roman" w:cs="Times New Roman"/>
          <w:b/>
          <w:bCs/>
          <w:sz w:val="28"/>
          <w:szCs w:val="28"/>
        </w:rPr>
        <w:t>ормы</w:t>
      </w:r>
      <w:r w:rsidRPr="009E2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234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работы:</w:t>
      </w:r>
    </w:p>
    <w:p w:rsidR="00B455C8" w:rsidRPr="009E234D" w:rsidRDefault="00B455C8" w:rsidP="00B455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34D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</w:p>
    <w:p w:rsidR="00B455C8" w:rsidRPr="009E234D" w:rsidRDefault="00B455C8" w:rsidP="00B455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34D">
        <w:rPr>
          <w:rFonts w:ascii="Times New Roman" w:eastAsia="Times New Roman" w:hAnsi="Times New Roman" w:cs="Times New Roman"/>
          <w:sz w:val="28"/>
          <w:szCs w:val="28"/>
        </w:rPr>
        <w:t>Подгрупповая</w:t>
      </w:r>
    </w:p>
    <w:p w:rsidR="00B455C8" w:rsidRPr="00A3318D" w:rsidRDefault="00B455C8" w:rsidP="00B455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3318D" w:rsidRPr="00A3318D" w:rsidRDefault="00A3318D" w:rsidP="00A3318D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A3318D">
        <w:rPr>
          <w:rFonts w:ascii="Times New Roman" w:hAnsi="Times New Roman" w:cs="Times New Roman"/>
          <w:sz w:val="28"/>
          <w:szCs w:val="28"/>
        </w:rPr>
        <w:t>При организации работы надо учитывать, что все упражнения дети выполняют  без обуви в носочках; вначале рекомендуется делать их на ковриках мягкой жесткости, постепенно добавляя коврики более жесткой фактуры; при подборе и выполнении упражнений следует принимать во внимание цвет и фактуру коврика.</w:t>
      </w:r>
    </w:p>
    <w:p w:rsidR="006370A1" w:rsidRPr="006370A1" w:rsidRDefault="006370A1" w:rsidP="000F53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5A7" w:rsidRDefault="00723AF8" w:rsidP="000F530E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23AF8">
        <w:rPr>
          <w:rFonts w:ascii="Times New Roman" w:eastAsia="Times New Roman" w:hAnsi="Times New Roman" w:cs="Times New Roman"/>
          <w:color w:val="2E2E2E"/>
          <w:sz w:val="28"/>
          <w:szCs w:val="28"/>
        </w:rPr>
        <w:t>Рассмотрим варианты использования ортопедических ковриков в контексте современных аспектов логопедического сопровождения детей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, которые я использую на индивидуальных и подгрупповых занятиях.</w:t>
      </w:r>
    </w:p>
    <w:p w:rsidR="00ED185E" w:rsidRPr="008A0A45" w:rsidRDefault="00ED185E" w:rsidP="000F530E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45">
        <w:rPr>
          <w:rFonts w:ascii="Times New Roman" w:eastAsia="Times New Roman" w:hAnsi="Times New Roman" w:cs="Times New Roman"/>
          <w:b/>
          <w:sz w:val="28"/>
          <w:szCs w:val="28"/>
        </w:rPr>
        <w:t>1.Ритуал начала и завершения занятия.</w:t>
      </w:r>
      <w:r w:rsidRPr="008A0A45">
        <w:rPr>
          <w:rFonts w:ascii="Times New Roman" w:eastAsia="Times New Roman" w:hAnsi="Times New Roman" w:cs="Times New Roman"/>
          <w:sz w:val="28"/>
          <w:szCs w:val="28"/>
        </w:rPr>
        <w:t xml:space="preserve"> Присутствие ритуалов начала и окончания занятия очень важно при работе с детьми. Ритуалы позволяют лучше организовать детей, настроить их на работу, создать необходимую атмосферу,  помогают детям понять, где начало и где окончание занятия. </w:t>
      </w:r>
      <w:proofErr w:type="spellStart"/>
      <w:r w:rsidRPr="008A0A45">
        <w:rPr>
          <w:rFonts w:ascii="Times New Roman" w:eastAsia="Times New Roman" w:hAnsi="Times New Roman" w:cs="Times New Roman"/>
          <w:sz w:val="28"/>
          <w:szCs w:val="28"/>
        </w:rPr>
        <w:t>Ортоковрики</w:t>
      </w:r>
      <w:proofErr w:type="spellEnd"/>
      <w:r w:rsidRPr="008A0A45">
        <w:rPr>
          <w:rFonts w:ascii="Times New Roman" w:eastAsia="Times New Roman" w:hAnsi="Times New Roman" w:cs="Times New Roman"/>
          <w:sz w:val="28"/>
          <w:szCs w:val="28"/>
        </w:rPr>
        <w:t xml:space="preserve"> превращаются в тропинку, пройдя которую встречаем героя занятия или в речку, перебравшись через которую находим задания. В групповой работе  коврики необходимы для пространственного определения местоположения ребенка.  </w:t>
      </w:r>
    </w:p>
    <w:p w:rsidR="00723AF8" w:rsidRDefault="008A0A45" w:rsidP="000F530E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2</w:t>
      </w:r>
      <w:r w:rsidR="0079560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.</w:t>
      </w:r>
      <w:r w:rsidR="00723AF8" w:rsidRPr="00723AF8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Артикуляционная гимнастика</w:t>
      </w:r>
      <w:r w:rsidR="00723AF8">
        <w:rPr>
          <w:rFonts w:ascii="Times New Roman" w:eastAsia="Times New Roman" w:hAnsi="Times New Roman" w:cs="Times New Roman"/>
          <w:color w:val="2E2E2E"/>
          <w:sz w:val="28"/>
          <w:szCs w:val="28"/>
        </w:rPr>
        <w:t>. Это неотъ</w:t>
      </w:r>
      <w:r w:rsidR="00723AF8" w:rsidRPr="00723AF8">
        <w:rPr>
          <w:rFonts w:ascii="Times New Roman" w:eastAsia="Times New Roman" w:hAnsi="Times New Roman" w:cs="Times New Roman"/>
          <w:color w:val="2E2E2E"/>
          <w:sz w:val="28"/>
          <w:szCs w:val="28"/>
        </w:rPr>
        <w:t>емл</w:t>
      </w:r>
      <w:r w:rsidR="008D31E4">
        <w:rPr>
          <w:rFonts w:ascii="Times New Roman" w:eastAsia="Times New Roman" w:hAnsi="Times New Roman" w:cs="Times New Roman"/>
          <w:color w:val="2E2E2E"/>
          <w:sz w:val="28"/>
          <w:szCs w:val="28"/>
        </w:rPr>
        <w:t>е</w:t>
      </w:r>
      <w:r w:rsidR="00723AF8" w:rsidRPr="00723AF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мая часть логопедического занятия. И некоторые общие упражнения, не требующие контроля перед зеркалом, можно выполнить, проходя ортопедическую тропинку. А так же, проходя по дорожке можно встретить на каждом секторе </w:t>
      </w:r>
      <w:r w:rsidR="00723AF8" w:rsidRPr="00723AF8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фигурку</w:t>
      </w:r>
      <w:r w:rsidR="008D31E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или картинку</w:t>
      </w:r>
      <w:r w:rsidR="00723AF8" w:rsidRPr="00723AF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(лопатку, грибок, заборчик, горку и др.) и, собрав их, уже перед зеркалом выполнить артикуляционную гимнастику</w:t>
      </w:r>
      <w:r w:rsidR="008D31E4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1C28CC" w:rsidRDefault="008A0A45" w:rsidP="000F530E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3</w:t>
      </w:r>
      <w:r w:rsidR="0079560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.</w:t>
      </w:r>
      <w:r w:rsidR="008D31E4" w:rsidRPr="008D31E4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Пальчиковая гимнастика</w:t>
      </w:r>
      <w:r w:rsidR="008D31E4">
        <w:rPr>
          <w:rFonts w:ascii="Times New Roman" w:eastAsia="Times New Roman" w:hAnsi="Times New Roman" w:cs="Times New Roman"/>
          <w:color w:val="2E2E2E"/>
          <w:sz w:val="28"/>
          <w:szCs w:val="28"/>
        </w:rPr>
        <w:t>. Т</w:t>
      </w:r>
      <w:r w:rsidR="008D31E4" w:rsidRPr="008D31E4">
        <w:rPr>
          <w:rFonts w:ascii="Times New Roman" w:eastAsia="Times New Roman" w:hAnsi="Times New Roman" w:cs="Times New Roman"/>
          <w:color w:val="2E2E2E"/>
          <w:sz w:val="28"/>
          <w:szCs w:val="28"/>
        </w:rPr>
        <w:t>екстурная, массажная поверхность коврика эффективно стимулирует рефлекторные точки, импульсы которых направлены  в центральную нервную систему, и в дальнейшее стимулируют речевые зоны коры головного мозга.</w:t>
      </w:r>
    </w:p>
    <w:p w:rsidR="001C28CC" w:rsidRDefault="008A0A45" w:rsidP="000F530E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4</w:t>
      </w:r>
      <w:r w:rsidR="00795605" w:rsidRPr="0079560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.</w:t>
      </w:r>
      <w:r w:rsidR="001C28CC" w:rsidRPr="001C28CC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Обогащение словаря.</w:t>
      </w:r>
      <w:r w:rsidR="001C28CC" w:rsidRPr="001C28C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Уже на этапе диагностики, выстроив из ковриков  полосу препятствий, очень удобно проверять понимание речи: «Наступай», «Прыгай», «Стоп», «Иди». Построив перед ребенком большой и маленький квадрат, можно отработать понятие величины «большой – маленький» и понятие количества «много – мало». </w:t>
      </w:r>
      <w:proofErr w:type="gramStart"/>
      <w:r w:rsidR="001C28CC" w:rsidRPr="001C28CC">
        <w:rPr>
          <w:rFonts w:ascii="Times New Roman" w:eastAsia="Times New Roman" w:hAnsi="Times New Roman" w:cs="Times New Roman"/>
          <w:color w:val="2E2E2E"/>
          <w:sz w:val="28"/>
          <w:szCs w:val="28"/>
        </w:rPr>
        <w:t>Для обогащения словаря можно придумать 5 слов, относящихся к изучаемой теме (например «Иг</w:t>
      </w:r>
      <w:r w:rsidR="001C28CC">
        <w:rPr>
          <w:rFonts w:ascii="Times New Roman" w:eastAsia="Times New Roman" w:hAnsi="Times New Roman" w:cs="Times New Roman"/>
          <w:color w:val="2E2E2E"/>
          <w:sz w:val="28"/>
          <w:szCs w:val="28"/>
        </w:rPr>
        <w:t>рушки»), назвать их и прошагать (игра «Я знаю 5 названий…».</w:t>
      </w:r>
      <w:proofErr w:type="gramEnd"/>
      <w:r w:rsidR="001C28C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1C28CC" w:rsidRPr="001C28C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При отработке предложно-падежных конструкций полезна игра «Что под ковриком?», «Что на коврике</w:t>
      </w:r>
      <w:r w:rsidR="00756C30">
        <w:rPr>
          <w:rFonts w:ascii="Times New Roman" w:eastAsia="Times New Roman" w:hAnsi="Times New Roman" w:cs="Times New Roman"/>
          <w:color w:val="2E2E2E"/>
          <w:sz w:val="28"/>
          <w:szCs w:val="28"/>
        </w:rPr>
        <w:t>?</w:t>
      </w:r>
      <w:r w:rsidR="001C28CC" w:rsidRPr="001C28CC">
        <w:rPr>
          <w:rFonts w:ascii="Times New Roman" w:eastAsia="Times New Roman" w:hAnsi="Times New Roman" w:cs="Times New Roman"/>
          <w:color w:val="2E2E2E"/>
          <w:sz w:val="28"/>
          <w:szCs w:val="28"/>
        </w:rPr>
        <w:t>» и т.д. </w:t>
      </w:r>
    </w:p>
    <w:p w:rsidR="00E90A89" w:rsidRDefault="008A0A45" w:rsidP="000F530E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5</w:t>
      </w:r>
      <w:r w:rsidR="0079560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.</w:t>
      </w:r>
      <w:r w:rsidR="00317AA0" w:rsidRPr="00317AA0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Обучение грамоте</w:t>
      </w:r>
    </w:p>
    <w:p w:rsidR="00795605" w:rsidRPr="00047339" w:rsidRDefault="00795605" w:rsidP="007956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proofErr w:type="gramStart"/>
      <w:r w:rsidRPr="00047339">
        <w:rPr>
          <w:b/>
          <w:color w:val="000000"/>
          <w:sz w:val="28"/>
          <w:szCs w:val="20"/>
        </w:rPr>
        <w:t>Игра</w:t>
      </w:r>
      <w:proofErr w:type="gramEnd"/>
      <w:r w:rsidRPr="00047339">
        <w:rPr>
          <w:b/>
          <w:color w:val="000000"/>
          <w:sz w:val="28"/>
          <w:szCs w:val="20"/>
        </w:rPr>
        <w:t xml:space="preserve"> «Какой звук»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Цель: развитие фонематического слуха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Ход игры: Перед ребенком лежат 3 коврика: красный (гласный), синий (согласный твердый), зеленый (согласный мягкий).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0"/>
        </w:rPr>
      </w:pPr>
      <w:proofErr w:type="gramStart"/>
      <w:r>
        <w:rPr>
          <w:color w:val="000000"/>
          <w:sz w:val="28"/>
          <w:szCs w:val="20"/>
        </w:rPr>
        <w:t>Взрослый произносит звук (например:</w:t>
      </w:r>
      <w:proofErr w:type="gramEnd"/>
      <w:r>
        <w:rPr>
          <w:color w:val="000000"/>
          <w:sz w:val="28"/>
          <w:szCs w:val="20"/>
        </w:rPr>
        <w:t xml:space="preserve"> А, М, </w:t>
      </w:r>
      <w:proofErr w:type="spellStart"/>
      <w:r>
        <w:rPr>
          <w:color w:val="000000"/>
          <w:sz w:val="28"/>
          <w:szCs w:val="20"/>
        </w:rPr>
        <w:t>Нь</w:t>
      </w:r>
      <w:proofErr w:type="spellEnd"/>
      <w:r>
        <w:rPr>
          <w:color w:val="000000"/>
          <w:sz w:val="28"/>
          <w:szCs w:val="20"/>
        </w:rPr>
        <w:t xml:space="preserve"> и </w:t>
      </w:r>
      <w:proofErr w:type="spellStart"/>
      <w:proofErr w:type="gramStart"/>
      <w:r>
        <w:rPr>
          <w:color w:val="000000"/>
          <w:sz w:val="28"/>
          <w:szCs w:val="20"/>
        </w:rPr>
        <w:t>др</w:t>
      </w:r>
      <w:proofErr w:type="spellEnd"/>
      <w:proofErr w:type="gramEnd"/>
      <w:r>
        <w:rPr>
          <w:color w:val="000000"/>
          <w:sz w:val="28"/>
          <w:szCs w:val="20"/>
        </w:rPr>
        <w:t>) и просит ребенка определить какой это звук (гласный или согласный: твердый или мягкий) и встать на нужный коврик, сделать 10 шагов на нем.</w:t>
      </w:r>
    </w:p>
    <w:p w:rsidR="00795605" w:rsidRPr="00062FF7" w:rsidRDefault="00795605" w:rsidP="007956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 w:rsidRPr="00062FF7">
        <w:rPr>
          <w:b/>
          <w:color w:val="000000"/>
          <w:sz w:val="28"/>
          <w:szCs w:val="20"/>
        </w:rPr>
        <w:t>Игра «Найди место звука в слове»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Цель: развитие фонематического слуха 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Ход игры: Перед ребенком лежат 3 красных (гласный) коврика (можно провести аналогично с синими ковриками (согласный твердый) и зелеными (согласный мягкий)).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0"/>
        </w:rPr>
      </w:pPr>
      <w:proofErr w:type="gramStart"/>
      <w:r>
        <w:rPr>
          <w:color w:val="000000"/>
          <w:sz w:val="28"/>
          <w:szCs w:val="20"/>
        </w:rPr>
        <w:t>Взрослый произносит слово (например:</w:t>
      </w:r>
      <w:proofErr w:type="gramEnd"/>
      <w:r>
        <w:rPr>
          <w:color w:val="000000"/>
          <w:sz w:val="28"/>
          <w:szCs w:val="20"/>
        </w:rPr>
        <w:t xml:space="preserve"> АИСТ, МАК, ТРУБА) и просит ребенка определить место звука</w:t>
      </w:r>
      <w:proofErr w:type="gramStart"/>
      <w:r>
        <w:rPr>
          <w:color w:val="000000"/>
          <w:sz w:val="28"/>
          <w:szCs w:val="20"/>
        </w:rPr>
        <w:t xml:space="preserve"> А</w:t>
      </w:r>
      <w:proofErr w:type="gramEnd"/>
      <w:r>
        <w:rPr>
          <w:color w:val="000000"/>
          <w:sz w:val="28"/>
          <w:szCs w:val="20"/>
        </w:rPr>
        <w:t xml:space="preserve"> в слове и встать на нужный коврик, сделать 10 шагов на нем.</w:t>
      </w:r>
    </w:p>
    <w:p w:rsidR="00795605" w:rsidRPr="00795605" w:rsidRDefault="00795605" w:rsidP="007956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605">
        <w:rPr>
          <w:rFonts w:ascii="Times New Roman" w:hAnsi="Times New Roman" w:cs="Times New Roman"/>
          <w:b/>
          <w:sz w:val="28"/>
          <w:szCs w:val="28"/>
        </w:rPr>
        <w:t>Игра «Топни – хлопни»</w:t>
      </w:r>
    </w:p>
    <w:p w:rsidR="00795605" w:rsidRPr="00795605" w:rsidRDefault="00795605" w:rsidP="00795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05">
        <w:rPr>
          <w:rFonts w:ascii="Times New Roman" w:hAnsi="Times New Roman" w:cs="Times New Roman"/>
          <w:sz w:val="28"/>
          <w:szCs w:val="28"/>
        </w:rPr>
        <w:t>Цель: дифференциация звуков (по звонкости – глухости)</w:t>
      </w:r>
    </w:p>
    <w:p w:rsidR="00795605" w:rsidRPr="00795605" w:rsidRDefault="00795605" w:rsidP="00795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05">
        <w:rPr>
          <w:rFonts w:ascii="Times New Roman" w:hAnsi="Times New Roman" w:cs="Times New Roman"/>
          <w:sz w:val="28"/>
          <w:szCs w:val="28"/>
        </w:rPr>
        <w:t xml:space="preserve">И.П. Ребенок стоит на коврике, нейтрального цвета, </w:t>
      </w:r>
      <w:proofErr w:type="gramStart"/>
      <w:r w:rsidRPr="00795605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795605">
        <w:rPr>
          <w:rFonts w:ascii="Times New Roman" w:hAnsi="Times New Roman" w:cs="Times New Roman"/>
          <w:sz w:val="28"/>
          <w:szCs w:val="28"/>
        </w:rPr>
        <w:t xml:space="preserve"> на поясе.</w:t>
      </w:r>
    </w:p>
    <w:p w:rsidR="00795605" w:rsidRDefault="00795605" w:rsidP="00795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05">
        <w:rPr>
          <w:rFonts w:ascii="Times New Roman" w:hAnsi="Times New Roman" w:cs="Times New Roman"/>
          <w:sz w:val="28"/>
          <w:szCs w:val="28"/>
        </w:rPr>
        <w:t>Ход игры: логопед произносит слова с дифференцируемыми звуками. Ребёнок повторяет за логопедом и выполняет примерное упражнение. Например: Если услышишь звук [С] – топни, [</w:t>
      </w:r>
      <w:proofErr w:type="gramStart"/>
      <w:r w:rsidRPr="007956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5605">
        <w:rPr>
          <w:rFonts w:ascii="Times New Roman" w:hAnsi="Times New Roman" w:cs="Times New Roman"/>
          <w:sz w:val="28"/>
          <w:szCs w:val="28"/>
        </w:rPr>
        <w:t>] – хлопни.</w:t>
      </w:r>
    </w:p>
    <w:p w:rsidR="00795605" w:rsidRPr="00795605" w:rsidRDefault="00795605" w:rsidP="007956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60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795605">
        <w:rPr>
          <w:rFonts w:ascii="Times New Roman" w:hAnsi="Times New Roman" w:cs="Times New Roman"/>
          <w:b/>
          <w:sz w:val="28"/>
          <w:szCs w:val="28"/>
        </w:rPr>
        <w:t>Твердый</w:t>
      </w:r>
      <w:proofErr w:type="gramEnd"/>
      <w:r w:rsidRPr="00795605">
        <w:rPr>
          <w:rFonts w:ascii="Times New Roman" w:hAnsi="Times New Roman" w:cs="Times New Roman"/>
          <w:b/>
          <w:sz w:val="28"/>
          <w:szCs w:val="28"/>
        </w:rPr>
        <w:t xml:space="preserve"> – мягкий»</w:t>
      </w:r>
    </w:p>
    <w:p w:rsidR="00795605" w:rsidRPr="00795605" w:rsidRDefault="00795605" w:rsidP="00795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05">
        <w:rPr>
          <w:rFonts w:ascii="Times New Roman" w:hAnsi="Times New Roman" w:cs="Times New Roman"/>
          <w:sz w:val="28"/>
          <w:szCs w:val="28"/>
        </w:rPr>
        <w:t>Цель: развитие фонематического восприятия.</w:t>
      </w:r>
    </w:p>
    <w:p w:rsidR="00795605" w:rsidRPr="00795605" w:rsidRDefault="00795605" w:rsidP="00795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05">
        <w:rPr>
          <w:rFonts w:ascii="Times New Roman" w:hAnsi="Times New Roman" w:cs="Times New Roman"/>
          <w:sz w:val="28"/>
          <w:szCs w:val="28"/>
        </w:rPr>
        <w:t xml:space="preserve">И.П. Ребенок, стоит на коврике нейтрального цвета, </w:t>
      </w:r>
      <w:proofErr w:type="gramStart"/>
      <w:r w:rsidRPr="00795605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795605">
        <w:rPr>
          <w:rFonts w:ascii="Times New Roman" w:hAnsi="Times New Roman" w:cs="Times New Roman"/>
          <w:sz w:val="28"/>
          <w:szCs w:val="28"/>
        </w:rPr>
        <w:t xml:space="preserve"> на поясе. Перед ребенком выложены 2 коврика – синего и зелёного цвета.</w:t>
      </w:r>
    </w:p>
    <w:p w:rsidR="00795605" w:rsidRDefault="00795605" w:rsidP="00795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05">
        <w:rPr>
          <w:rFonts w:ascii="Times New Roman" w:hAnsi="Times New Roman" w:cs="Times New Roman"/>
          <w:sz w:val="28"/>
          <w:szCs w:val="28"/>
        </w:rPr>
        <w:t>Ход игры: логопед произносит слово с отрабатываемым звуком и просит ребенка определить мягкость или твёрдость заданного звука в слове. Ребёнок, услышав заданный звук, передвигается на коврик соответствующего цвета.</w:t>
      </w:r>
    </w:p>
    <w:p w:rsidR="00795605" w:rsidRPr="00A43F0F" w:rsidRDefault="00795605" w:rsidP="007956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 w:rsidRPr="00A43F0F">
        <w:rPr>
          <w:b/>
          <w:color w:val="000000"/>
          <w:sz w:val="28"/>
          <w:szCs w:val="20"/>
        </w:rPr>
        <w:lastRenderedPageBreak/>
        <w:t>Игра «Слоговые песенки»</w:t>
      </w:r>
      <w:r>
        <w:rPr>
          <w:b/>
          <w:color w:val="000000"/>
          <w:sz w:val="28"/>
          <w:szCs w:val="20"/>
        </w:rPr>
        <w:t xml:space="preserve"> (автоматизация звуков)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Цель: автоматизация заданного звука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Ход игры: Перед ребенком лежит дорожка из ковриков. Ребенок, наступив на первый коврик, топчется на нем и произносит слог, требуемый для автоматизации. Например: первый коврик: СА, второй: </w:t>
      </w:r>
      <w:proofErr w:type="gramStart"/>
      <w:r>
        <w:rPr>
          <w:color w:val="000000"/>
          <w:sz w:val="28"/>
          <w:szCs w:val="20"/>
        </w:rPr>
        <w:t>СО</w:t>
      </w:r>
      <w:proofErr w:type="gramEnd"/>
      <w:r>
        <w:rPr>
          <w:color w:val="000000"/>
          <w:sz w:val="28"/>
          <w:szCs w:val="20"/>
        </w:rPr>
        <w:t>, третий: СУ, четвертый: СЭ, пятый: СЫ. Также можно сделать рядом дорожку, по которой пойдет ребенок и будет автоматизировать звук в обратном слоге.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Например: первый коврик: АС, второй: ОС, третий: УС, четвертый: ЭС, пятый: ЫС.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0"/>
        </w:rPr>
      </w:pPr>
      <w:proofErr w:type="gramStart"/>
      <w:r>
        <w:rPr>
          <w:color w:val="000000"/>
          <w:sz w:val="28"/>
          <w:szCs w:val="20"/>
        </w:rPr>
        <w:t>Аналогично можно играть с любыми другими звуками, требующих автоматизации в слогах.</w:t>
      </w:r>
      <w:proofErr w:type="gramEnd"/>
    </w:p>
    <w:p w:rsidR="00795605" w:rsidRPr="00107020" w:rsidRDefault="00795605" w:rsidP="007956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 w:rsidRPr="00107020">
        <w:rPr>
          <w:b/>
          <w:color w:val="000000"/>
          <w:sz w:val="28"/>
          <w:szCs w:val="20"/>
        </w:rPr>
        <w:t>Игра «Слоговые песенки» (дифференциация звуков)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Цель: дифференциация звуков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Ход игры: Перед ребенком лежит дорожка из ковриков. Ребенок, наступив на первый коврик, топчется на нем и произносит слоги, требуемый для дифференциации, причем правой ногой один слог, а левой ногой другой. Например: первый коврик: </w:t>
      </w:r>
      <w:proofErr w:type="gramStart"/>
      <w:r>
        <w:rPr>
          <w:color w:val="000000"/>
          <w:sz w:val="28"/>
          <w:szCs w:val="20"/>
        </w:rPr>
        <w:t>СА-ЗА</w:t>
      </w:r>
      <w:proofErr w:type="gramEnd"/>
      <w:r>
        <w:rPr>
          <w:color w:val="000000"/>
          <w:sz w:val="28"/>
          <w:szCs w:val="20"/>
        </w:rPr>
        <w:t>, второй: СО-ЗО, третий: СУ-ЗУ, четвертый: СЭ-ЗЭ, пятый: СЫ-ЗЫ и т.д. Также можно сделать рядом дорожку, по которой пойдет ребенок и будет дифференцировать звуки в обратном слоге.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Например: первый коврик: АС-АШ, второй: </w:t>
      </w:r>
      <w:proofErr w:type="gramStart"/>
      <w:r>
        <w:rPr>
          <w:color w:val="000000"/>
          <w:sz w:val="28"/>
          <w:szCs w:val="20"/>
        </w:rPr>
        <w:t>ОС-ОШ</w:t>
      </w:r>
      <w:proofErr w:type="gramEnd"/>
      <w:r>
        <w:rPr>
          <w:color w:val="000000"/>
          <w:sz w:val="28"/>
          <w:szCs w:val="20"/>
        </w:rPr>
        <w:t>, третий: УС-УШ, четвертый: ЭС-ЭШ, пятый: ЫС-ЫШ.</w:t>
      </w:r>
    </w:p>
    <w:p w:rsidR="00795605" w:rsidRDefault="00795605" w:rsidP="00795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0"/>
        </w:rPr>
      </w:pPr>
      <w:proofErr w:type="gramStart"/>
      <w:r>
        <w:rPr>
          <w:color w:val="000000"/>
          <w:sz w:val="28"/>
          <w:szCs w:val="20"/>
        </w:rPr>
        <w:t>Аналогично можно играть с любыми другими звуками, требующих дифференциации в слогах.</w:t>
      </w:r>
      <w:proofErr w:type="gramEnd"/>
    </w:p>
    <w:p w:rsidR="00F70F63" w:rsidRPr="00F70F63" w:rsidRDefault="00F70F63" w:rsidP="00756C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F63">
        <w:rPr>
          <w:rFonts w:ascii="Times New Roman" w:hAnsi="Times New Roman" w:cs="Times New Roman"/>
          <w:b/>
          <w:sz w:val="28"/>
          <w:szCs w:val="28"/>
        </w:rPr>
        <w:t>Игра «Придумай словечко»</w:t>
      </w:r>
    </w:p>
    <w:p w:rsidR="00F70F63" w:rsidRPr="00F70F63" w:rsidRDefault="00F70F63" w:rsidP="0075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F63">
        <w:rPr>
          <w:rFonts w:ascii="Times New Roman" w:hAnsi="Times New Roman" w:cs="Times New Roman"/>
          <w:sz w:val="28"/>
          <w:szCs w:val="28"/>
        </w:rPr>
        <w:t>Цель: развитие слогового анализа слов (для подгруппы детей, соревновательный момент).</w:t>
      </w:r>
    </w:p>
    <w:p w:rsidR="00F70F63" w:rsidRPr="00F70F63" w:rsidRDefault="00F70F63" w:rsidP="0075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F63">
        <w:rPr>
          <w:rFonts w:ascii="Times New Roman" w:hAnsi="Times New Roman" w:cs="Times New Roman"/>
          <w:sz w:val="28"/>
          <w:szCs w:val="28"/>
        </w:rPr>
        <w:t>И.П. Подгруппа детей стоит на ковриках нейтрального цвета, руки на поясе.</w:t>
      </w:r>
    </w:p>
    <w:p w:rsidR="00F70F63" w:rsidRDefault="00F70F63" w:rsidP="0075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F63">
        <w:rPr>
          <w:rFonts w:ascii="Times New Roman" w:hAnsi="Times New Roman" w:cs="Times New Roman"/>
          <w:sz w:val="28"/>
          <w:szCs w:val="28"/>
        </w:rPr>
        <w:t>Ход игры: логопед произносит слог. Дети придумывают новые слова, продвигаясь по дорожке из ковриков вперёд. Кто больше придумает – тот победитель.</w:t>
      </w:r>
    </w:p>
    <w:p w:rsidR="00756C30" w:rsidRDefault="00756C30" w:rsidP="0075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F63" w:rsidRPr="00F70F63" w:rsidRDefault="00F70F63" w:rsidP="00756C3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F63">
        <w:rPr>
          <w:rFonts w:ascii="Times New Roman" w:eastAsia="Times New Roman" w:hAnsi="Times New Roman" w:cs="Times New Roman"/>
          <w:sz w:val="28"/>
          <w:szCs w:val="28"/>
        </w:rPr>
        <w:t>Активное использование ортопедических ковриков на коррекционных занятиях создаёт благоприятные условия для работы с детьми и дает следующие положительные результаты:</w:t>
      </w:r>
    </w:p>
    <w:p w:rsidR="00F70F63" w:rsidRPr="00F70F63" w:rsidRDefault="00F70F63" w:rsidP="00756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F63">
        <w:rPr>
          <w:rFonts w:ascii="Times New Roman" w:eastAsia="Times New Roman" w:hAnsi="Times New Roman" w:cs="Times New Roman"/>
          <w:sz w:val="28"/>
          <w:szCs w:val="28"/>
        </w:rPr>
        <w:t>• Быстрее налаживается контакт ребенка с логопедом, более легко проходит адаптационный период, исчезают напряжение и страх.</w:t>
      </w:r>
    </w:p>
    <w:p w:rsidR="00F70F63" w:rsidRPr="00F70F63" w:rsidRDefault="00F70F63" w:rsidP="00756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F63">
        <w:rPr>
          <w:rFonts w:ascii="Times New Roman" w:eastAsia="Times New Roman" w:hAnsi="Times New Roman" w:cs="Times New Roman"/>
          <w:sz w:val="28"/>
          <w:szCs w:val="28"/>
        </w:rPr>
        <w:t>• Коврики служат необходимым связующим элементом для переноса новых навыков речи из особых условий (место занятий) в обычные условия. Дети учатся правильно говорить в различных для их деятельности речевых ситуациях, так как внимание концентрируется не только на речи, но и движениях тела.</w:t>
      </w:r>
    </w:p>
    <w:p w:rsidR="00F70F63" w:rsidRPr="00F70F63" w:rsidRDefault="00F70F63" w:rsidP="00756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F63">
        <w:rPr>
          <w:rFonts w:ascii="Times New Roman" w:eastAsia="Times New Roman" w:hAnsi="Times New Roman" w:cs="Times New Roman"/>
          <w:sz w:val="28"/>
          <w:szCs w:val="28"/>
        </w:rPr>
        <w:t xml:space="preserve">• Предлагаемые игры положительно влияют на развитие высших психических процессов. А так как познавательные процессы развиваются в </w:t>
      </w:r>
      <w:r w:rsidRPr="00F70F63">
        <w:rPr>
          <w:rFonts w:ascii="Times New Roman" w:eastAsia="Times New Roman" w:hAnsi="Times New Roman" w:cs="Times New Roman"/>
          <w:sz w:val="28"/>
          <w:szCs w:val="28"/>
        </w:rPr>
        <w:lastRenderedPageBreak/>
        <w:t>тесной взаимосвязи между собой и представляют сложные системные образования и сенсорные представления.</w:t>
      </w:r>
    </w:p>
    <w:p w:rsidR="00F70F63" w:rsidRPr="00F70F63" w:rsidRDefault="00F70F63" w:rsidP="00756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F63">
        <w:rPr>
          <w:rFonts w:ascii="Times New Roman" w:eastAsia="Times New Roman" w:hAnsi="Times New Roman" w:cs="Times New Roman"/>
          <w:sz w:val="28"/>
          <w:szCs w:val="28"/>
        </w:rPr>
        <w:t>• У детей значительно возрастает интерес к занятиям, повышается работоспособность.</w:t>
      </w:r>
    </w:p>
    <w:p w:rsidR="00F70F63" w:rsidRDefault="00F70F63" w:rsidP="0075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F63" w:rsidRPr="008A0A45" w:rsidRDefault="00F70F63" w:rsidP="0075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A0A45" w:rsidRPr="008A0A45">
        <w:rPr>
          <w:rFonts w:ascii="Times New Roman" w:hAnsi="Times New Roman" w:cs="Times New Roman"/>
          <w:sz w:val="28"/>
          <w:szCs w:val="28"/>
        </w:rPr>
        <w:t xml:space="preserve">Предложенные нами приемы и методы работы с ортопедическими ковриками в работе с детьми, имеющими речевые проблемы, являются эффективными средствами коррекции, помогающими достижению максимально возможных успехов в преодолении не только речевых трудностей, но и общего оздоровления детей дошкольного возраста. </w:t>
      </w:r>
    </w:p>
    <w:p w:rsidR="00F70F63" w:rsidRPr="007663F7" w:rsidRDefault="00F70F63" w:rsidP="00756C30">
      <w:pPr>
        <w:pStyle w:val="a4"/>
        <w:spacing w:before="0" w:beforeAutospacing="0" w:after="180" w:afterAutospacing="0"/>
        <w:ind w:left="360"/>
        <w:jc w:val="both"/>
      </w:pPr>
    </w:p>
    <w:p w:rsidR="00ED185E" w:rsidRPr="00ED185E" w:rsidRDefault="00ED185E" w:rsidP="00756C3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FF0000"/>
          <w:sz w:val="28"/>
          <w:szCs w:val="28"/>
        </w:rPr>
      </w:pPr>
      <w:r w:rsidRPr="00ED185E">
        <w:rPr>
          <w:color w:val="FF0000"/>
          <w:sz w:val="28"/>
          <w:szCs w:val="28"/>
        </w:rPr>
        <w:t> </w:t>
      </w:r>
    </w:p>
    <w:p w:rsidR="00795605" w:rsidRPr="00ED185E" w:rsidRDefault="00795605" w:rsidP="00756C3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FF0000"/>
          <w:sz w:val="28"/>
          <w:szCs w:val="20"/>
        </w:rPr>
      </w:pPr>
    </w:p>
    <w:p w:rsidR="00795605" w:rsidRPr="00ED185E" w:rsidRDefault="00795605" w:rsidP="00756C3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5605" w:rsidRPr="00795605" w:rsidRDefault="00795605" w:rsidP="007956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95605" w:rsidRPr="00795605" w:rsidRDefault="00795605" w:rsidP="00795605">
      <w:pPr>
        <w:pStyle w:val="a3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</w:p>
    <w:p w:rsidR="001C28CC" w:rsidRPr="00317AA0" w:rsidRDefault="001C28CC" w:rsidP="000F530E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28CC" w:rsidRPr="00317AA0" w:rsidSect="005F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6DA4"/>
    <w:multiLevelType w:val="hybridMultilevel"/>
    <w:tmpl w:val="819A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23C"/>
    <w:multiLevelType w:val="multilevel"/>
    <w:tmpl w:val="E0D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24E8D"/>
    <w:multiLevelType w:val="hybridMultilevel"/>
    <w:tmpl w:val="7D5840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AB33D2"/>
    <w:multiLevelType w:val="multilevel"/>
    <w:tmpl w:val="90E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73C93"/>
    <w:multiLevelType w:val="hybridMultilevel"/>
    <w:tmpl w:val="AE94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62CF4"/>
    <w:multiLevelType w:val="hybridMultilevel"/>
    <w:tmpl w:val="A674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0A1"/>
    <w:rsid w:val="000F530E"/>
    <w:rsid w:val="001C28CC"/>
    <w:rsid w:val="00276C12"/>
    <w:rsid w:val="00317AA0"/>
    <w:rsid w:val="00512BED"/>
    <w:rsid w:val="005F65A7"/>
    <w:rsid w:val="006326FB"/>
    <w:rsid w:val="006370A1"/>
    <w:rsid w:val="00723AF8"/>
    <w:rsid w:val="00756C30"/>
    <w:rsid w:val="007604A1"/>
    <w:rsid w:val="00795605"/>
    <w:rsid w:val="008A0A45"/>
    <w:rsid w:val="008D31E4"/>
    <w:rsid w:val="009546C7"/>
    <w:rsid w:val="009E234D"/>
    <w:rsid w:val="00A3318D"/>
    <w:rsid w:val="00B455C8"/>
    <w:rsid w:val="00C04EBA"/>
    <w:rsid w:val="00E0002F"/>
    <w:rsid w:val="00E90A89"/>
    <w:rsid w:val="00ED185E"/>
    <w:rsid w:val="00F7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0A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318D"/>
    <w:pPr>
      <w:ind w:left="720"/>
      <w:contextualSpacing/>
    </w:pPr>
  </w:style>
  <w:style w:type="character" w:styleId="a6">
    <w:name w:val="Strong"/>
    <w:basedOn w:val="a0"/>
    <w:uiPriority w:val="22"/>
    <w:qFormat/>
    <w:rsid w:val="00B45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DFA7-424B-40BE-9E23-9D37BBF2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2024-01-30T07:35:00Z</dcterms:created>
  <dcterms:modified xsi:type="dcterms:W3CDTF">2024-02-16T12:03:00Z</dcterms:modified>
</cp:coreProperties>
</file>